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32D" w:rsidRPr="00D34149" w:rsidRDefault="00F1732D" w:rsidP="00984DF6">
      <w:pPr>
        <w:spacing w:after="0" w:line="240" w:lineRule="auto"/>
        <w:rPr>
          <w:rFonts w:ascii="Arial" w:eastAsia="Times New Roman" w:hAnsi="Arial" w:cs="Arial"/>
          <w:b/>
          <w:bCs/>
          <w:color w:val="333333"/>
          <w:shd w:val="clear" w:color="auto" w:fill="FFFFFF"/>
        </w:rPr>
      </w:pPr>
      <w:r>
        <w:rPr>
          <w:rFonts w:ascii="Arial" w:hAnsi="Arial"/>
          <w:b/>
          <w:bCs/>
          <w:color w:val="333333"/>
          <w:shd w:val="clear" w:color="auto" w:fill="FFFFFF"/>
        </w:rPr>
        <w:t xml:space="preserve">PRESS RELEASE </w:t>
      </w:r>
    </w:p>
    <w:p w:rsidR="00984DF6" w:rsidRPr="00FF1D63" w:rsidRDefault="000478F7" w:rsidP="00984DF6">
      <w:pPr>
        <w:spacing w:after="0" w:line="240" w:lineRule="auto"/>
        <w:outlineLvl w:val="0"/>
        <w:rPr>
          <w:rFonts w:ascii="Arial" w:hAnsi="Arial" w:cs="Arial"/>
        </w:rPr>
      </w:pPr>
      <w:r>
        <w:rPr>
          <w:rFonts w:ascii="Arial" w:hAnsi="Arial"/>
        </w:rPr>
        <w:t>1</w:t>
      </w:r>
      <w:r w:rsidR="0004209D">
        <w:rPr>
          <w:rFonts w:ascii="Arial" w:hAnsi="Arial"/>
        </w:rPr>
        <w:t>7/12/</w:t>
      </w:r>
      <w:r w:rsidR="00984DF6">
        <w:rPr>
          <w:rFonts w:ascii="Arial" w:hAnsi="Arial"/>
        </w:rPr>
        <w:t>2018</w:t>
      </w:r>
    </w:p>
    <w:p w:rsidR="00F1732D" w:rsidRPr="00D34149" w:rsidRDefault="00F1732D" w:rsidP="00984DF6">
      <w:pPr>
        <w:spacing w:after="0" w:line="240" w:lineRule="auto"/>
        <w:rPr>
          <w:rFonts w:ascii="Arial" w:eastAsia="Times New Roman" w:hAnsi="Arial" w:cs="Arial"/>
          <w:b/>
          <w:bCs/>
          <w:color w:val="333333"/>
          <w:shd w:val="clear" w:color="auto" w:fill="FFFFFF"/>
          <w:lang w:eastAsia="de-AT"/>
        </w:rPr>
      </w:pPr>
    </w:p>
    <w:p w:rsidR="009F72E4" w:rsidRPr="00984DF6" w:rsidRDefault="009F72E4" w:rsidP="00984DF6">
      <w:pPr>
        <w:spacing w:after="0" w:line="240" w:lineRule="auto"/>
        <w:rPr>
          <w:rFonts w:ascii="Arial" w:hAnsi="Arial" w:cs="Arial"/>
          <w:b/>
          <w:sz w:val="28"/>
          <w:szCs w:val="24"/>
        </w:rPr>
      </w:pPr>
      <w:r>
        <w:rPr>
          <w:rFonts w:ascii="Arial" w:hAnsi="Arial"/>
          <w:b/>
          <w:sz w:val="28"/>
          <w:szCs w:val="24"/>
        </w:rPr>
        <w:t>Getzner Werkstoffe at BAU 2019</w:t>
      </w:r>
    </w:p>
    <w:p w:rsidR="009F72E4" w:rsidRDefault="009F72E4" w:rsidP="00984DF6">
      <w:pPr>
        <w:spacing w:after="0" w:line="240" w:lineRule="auto"/>
        <w:rPr>
          <w:rFonts w:ascii="Arial" w:eastAsia="Times New Roman" w:hAnsi="Arial" w:cs="Arial"/>
          <w:b/>
          <w:bCs/>
          <w:color w:val="333333"/>
          <w:shd w:val="clear" w:color="auto" w:fill="FFFFFF"/>
        </w:rPr>
      </w:pPr>
      <w:r>
        <w:rPr>
          <w:rFonts w:ascii="Arial" w:hAnsi="Arial"/>
          <w:b/>
          <w:bCs/>
          <w:color w:val="333333"/>
          <w:shd w:val="clear" w:color="auto" w:fill="FFFFFF"/>
        </w:rPr>
        <w:t>Focus on noise protection during construction works using vibration isolation</w:t>
      </w:r>
    </w:p>
    <w:p w:rsidR="00984DF6" w:rsidRPr="00A8301D" w:rsidRDefault="00984DF6" w:rsidP="00984DF6">
      <w:pPr>
        <w:spacing w:after="0" w:line="240" w:lineRule="auto"/>
        <w:rPr>
          <w:rFonts w:ascii="Arial" w:eastAsia="Times New Roman" w:hAnsi="Arial" w:cs="Arial"/>
          <w:b/>
          <w:bCs/>
          <w:color w:val="333333"/>
          <w:shd w:val="clear" w:color="auto" w:fill="FFFFFF"/>
          <w:lang w:eastAsia="de-AT"/>
        </w:rPr>
      </w:pPr>
    </w:p>
    <w:p w:rsidR="00A57769" w:rsidRDefault="00F1732D" w:rsidP="00984DF6">
      <w:pPr>
        <w:shd w:val="clear" w:color="auto" w:fill="FFFFFF"/>
        <w:spacing w:after="0" w:line="240" w:lineRule="auto"/>
        <w:rPr>
          <w:rFonts w:ascii="Arial" w:hAnsi="Arial" w:cs="Arial"/>
          <w:b/>
          <w:color w:val="000000" w:themeColor="text1"/>
        </w:rPr>
      </w:pPr>
      <w:proofErr w:type="spellStart"/>
      <w:r>
        <w:rPr>
          <w:rFonts w:ascii="Arial" w:hAnsi="Arial"/>
          <w:b/>
          <w:color w:val="000000" w:themeColor="text1"/>
        </w:rPr>
        <w:t>Buers</w:t>
      </w:r>
      <w:proofErr w:type="spellEnd"/>
      <w:r>
        <w:rPr>
          <w:rFonts w:ascii="Arial" w:hAnsi="Arial"/>
          <w:b/>
          <w:color w:val="000000" w:themeColor="text1"/>
        </w:rPr>
        <w:t xml:space="preserve"> (AT), Munich (DE) – As the leading specialist in the field of vibration isolation and protection, Getzner Werkstoffe will be presenting innovative solutions for noise protection at the BAU 2019 trade fair. BAU is the world’s leading trade fair for architecture, materials and systems, and will be held in Munich from 14-19 January 2019. Visitors to the 70 m</w:t>
      </w:r>
      <w:r>
        <w:rPr>
          <w:rFonts w:ascii="Arial" w:hAnsi="Arial"/>
          <w:b/>
          <w:color w:val="000000" w:themeColor="text1"/>
          <w:vertAlign w:val="superscript"/>
        </w:rPr>
        <w:t>2</w:t>
      </w:r>
      <w:r>
        <w:rPr>
          <w:rFonts w:ascii="Arial" w:hAnsi="Arial"/>
          <w:b/>
          <w:color w:val="000000" w:themeColor="text1"/>
        </w:rPr>
        <w:t xml:space="preserve"> Getzner stand – B6.430 –</w:t>
      </w:r>
      <w:r w:rsidR="001F4273">
        <w:rPr>
          <w:rFonts w:ascii="Arial" w:hAnsi="Arial"/>
          <w:b/>
          <w:color w:val="000000" w:themeColor="text1"/>
        </w:rPr>
        <w:t xml:space="preserve"> </w:t>
      </w:r>
      <w:r>
        <w:rPr>
          <w:rFonts w:ascii="Arial" w:hAnsi="Arial"/>
          <w:b/>
          <w:color w:val="000000" w:themeColor="text1"/>
        </w:rPr>
        <w:t xml:space="preserve">will be able to discover the </w:t>
      </w:r>
      <w:r w:rsidR="001F4273">
        <w:rPr>
          <w:rFonts w:ascii="Arial" w:hAnsi="Arial"/>
          <w:b/>
          <w:color w:val="000000" w:themeColor="text1"/>
        </w:rPr>
        <w:t xml:space="preserve">wide </w:t>
      </w:r>
      <w:r>
        <w:rPr>
          <w:rFonts w:ascii="Arial" w:hAnsi="Arial"/>
          <w:b/>
          <w:color w:val="000000" w:themeColor="text1"/>
        </w:rPr>
        <w:t xml:space="preserve">range of </w:t>
      </w:r>
      <w:r w:rsidR="001F4273">
        <w:rPr>
          <w:rFonts w:ascii="Arial" w:hAnsi="Arial"/>
          <w:b/>
          <w:color w:val="000000" w:themeColor="text1"/>
        </w:rPr>
        <w:t>applications</w:t>
      </w:r>
      <w:r>
        <w:rPr>
          <w:rFonts w:ascii="Arial" w:hAnsi="Arial"/>
          <w:b/>
          <w:color w:val="000000" w:themeColor="text1"/>
        </w:rPr>
        <w:t xml:space="preserve"> and effectiveness of the tried-and-tested polyurethane materials </w:t>
      </w:r>
      <w:proofErr w:type="spellStart"/>
      <w:r>
        <w:rPr>
          <w:rFonts w:ascii="Arial" w:hAnsi="Arial"/>
          <w:b/>
          <w:color w:val="000000" w:themeColor="text1"/>
        </w:rPr>
        <w:t>Sylomer</w:t>
      </w:r>
      <w:proofErr w:type="spellEnd"/>
      <w:r>
        <w:rPr>
          <w:rFonts w:ascii="Arial" w:hAnsi="Arial"/>
          <w:b/>
          <w:color w:val="000000" w:themeColor="text1"/>
        </w:rPr>
        <w:t xml:space="preserve">® and </w:t>
      </w:r>
      <w:proofErr w:type="spellStart"/>
      <w:r>
        <w:rPr>
          <w:rFonts w:ascii="Arial" w:hAnsi="Arial"/>
          <w:b/>
          <w:color w:val="000000" w:themeColor="text1"/>
        </w:rPr>
        <w:t>Sylodyn</w:t>
      </w:r>
      <w:proofErr w:type="spellEnd"/>
      <w:r>
        <w:rPr>
          <w:rFonts w:ascii="Arial" w:hAnsi="Arial"/>
          <w:b/>
          <w:color w:val="000000" w:themeColor="text1"/>
        </w:rPr>
        <w:t>®.</w:t>
      </w:r>
    </w:p>
    <w:p w:rsidR="00984DF6" w:rsidRPr="001533DA" w:rsidRDefault="00984DF6" w:rsidP="00984DF6">
      <w:pPr>
        <w:shd w:val="clear" w:color="auto" w:fill="FFFFFF"/>
        <w:spacing w:after="0" w:line="240" w:lineRule="auto"/>
        <w:rPr>
          <w:rFonts w:ascii="Arial" w:hAnsi="Arial" w:cs="Arial"/>
          <w:b/>
          <w:color w:val="000000" w:themeColor="text1"/>
        </w:rPr>
      </w:pPr>
    </w:p>
    <w:p w:rsidR="003620AA" w:rsidRPr="003620AA" w:rsidRDefault="003C5EEA" w:rsidP="00984DF6">
      <w:pPr>
        <w:shd w:val="clear" w:color="auto" w:fill="FFFFFF"/>
        <w:spacing w:after="0" w:line="240" w:lineRule="auto"/>
        <w:rPr>
          <w:rFonts w:ascii="Arial" w:hAnsi="Arial" w:cs="Arial"/>
          <w:color w:val="000000" w:themeColor="text1"/>
        </w:rPr>
      </w:pPr>
      <w:r>
        <w:rPr>
          <w:rFonts w:ascii="Arial" w:hAnsi="Arial"/>
          <w:szCs w:val="32"/>
        </w:rPr>
        <w:t xml:space="preserve">Getzner has set itself the task of improving conditions on construction sites with vibration-prone subsoil through the use of its proprietary sound control solutions made from polyurethane (PU). The company </w:t>
      </w:r>
      <w:r>
        <w:rPr>
          <w:rFonts w:ascii="Arial" w:hAnsi="Arial"/>
        </w:rPr>
        <w:t>can draw on nearly 50 years of experience in this field.</w:t>
      </w:r>
      <w:r>
        <w:rPr>
          <w:rFonts w:ascii="Arial" w:hAnsi="Arial"/>
          <w:szCs w:val="32"/>
        </w:rPr>
        <w:t xml:space="preserve"> </w:t>
      </w:r>
      <w:r>
        <w:rPr>
          <w:rFonts w:ascii="Arial" w:hAnsi="Arial"/>
          <w:color w:val="000000" w:themeColor="text1"/>
        </w:rPr>
        <w:t>The</w:t>
      </w:r>
      <w:r>
        <w:rPr>
          <w:rFonts w:ascii="Arial" w:hAnsi="Arial"/>
        </w:rPr>
        <w:t xml:space="preserve"> high-tech materials </w:t>
      </w:r>
      <w:proofErr w:type="spellStart"/>
      <w:r>
        <w:rPr>
          <w:rFonts w:ascii="Arial" w:hAnsi="Arial"/>
          <w:color w:val="000000" w:themeColor="text1"/>
        </w:rPr>
        <w:t>Sylomer</w:t>
      </w:r>
      <w:proofErr w:type="spellEnd"/>
      <w:r>
        <w:rPr>
          <w:rFonts w:ascii="Arial" w:hAnsi="Arial"/>
          <w:color w:val="000000" w:themeColor="text1"/>
        </w:rPr>
        <w:t xml:space="preserve">® and </w:t>
      </w:r>
      <w:proofErr w:type="spellStart"/>
      <w:r>
        <w:rPr>
          <w:rFonts w:ascii="Arial" w:hAnsi="Arial"/>
          <w:color w:val="000000" w:themeColor="text1"/>
        </w:rPr>
        <w:t>Sylodyn</w:t>
      </w:r>
      <w:proofErr w:type="spellEnd"/>
      <w:r>
        <w:rPr>
          <w:rFonts w:ascii="Arial" w:hAnsi="Arial"/>
          <w:color w:val="000000" w:themeColor="text1"/>
        </w:rPr>
        <w:t xml:space="preserve">® have been approved for use by the relevant building technology bodies and ensure peace and harmony reign inside buildings – a fact that increases the property’s value and has already been proven in several projects around the world. These include the floor and wall elements of the penthouse apartment of the </w:t>
      </w:r>
      <w:proofErr w:type="spellStart"/>
      <w:r>
        <w:rPr>
          <w:rFonts w:ascii="Arial" w:hAnsi="Arial"/>
          <w:color w:val="000000" w:themeColor="text1"/>
        </w:rPr>
        <w:t>Elbphilharmonie</w:t>
      </w:r>
      <w:proofErr w:type="spellEnd"/>
      <w:r>
        <w:rPr>
          <w:rFonts w:ascii="Arial" w:hAnsi="Arial"/>
          <w:color w:val="000000" w:themeColor="text1"/>
        </w:rPr>
        <w:t xml:space="preserve"> concert hall in Hamburg, which have been </w:t>
      </w:r>
      <w:r>
        <w:rPr>
          <w:rFonts w:ascii="Arial" w:hAnsi="Arial"/>
          <w:szCs w:val="32"/>
        </w:rPr>
        <w:t xml:space="preserve">decoupled using elastic bearings made of </w:t>
      </w:r>
      <w:proofErr w:type="spellStart"/>
      <w:r>
        <w:rPr>
          <w:rFonts w:ascii="Arial" w:hAnsi="Arial"/>
          <w:szCs w:val="32"/>
        </w:rPr>
        <w:t>Sylomer</w:t>
      </w:r>
      <w:proofErr w:type="spellEnd"/>
      <w:r>
        <w:rPr>
          <w:rFonts w:ascii="Arial" w:hAnsi="Arial"/>
          <w:szCs w:val="32"/>
        </w:rPr>
        <w:t>®. This solution provides for optimal sound control and the highest living standards. A PU solution from Getzne</w:t>
      </w:r>
      <w:r w:rsidR="001F4273">
        <w:rPr>
          <w:rFonts w:ascii="Arial" w:hAnsi="Arial"/>
          <w:szCs w:val="32"/>
        </w:rPr>
        <w:t>r can also be found in the Jinm</w:t>
      </w:r>
      <w:r>
        <w:rPr>
          <w:rFonts w:ascii="Arial" w:hAnsi="Arial"/>
          <w:szCs w:val="32"/>
        </w:rPr>
        <w:t>ao Palace luxury complex in the heart of Beijing, consisting of seven high-rise apartment blocks. The discerning residents of the well-appointed apartments are effectively cocooned against vibrations from the adjacent traffic arteries and railway lines.</w:t>
      </w:r>
    </w:p>
    <w:p w:rsidR="00984DF6" w:rsidRDefault="00984DF6" w:rsidP="00984DF6">
      <w:pPr>
        <w:shd w:val="clear" w:color="auto" w:fill="FFFFFF"/>
        <w:spacing w:after="0" w:line="240" w:lineRule="auto"/>
        <w:rPr>
          <w:rFonts w:ascii="Arial" w:hAnsi="Arial" w:cs="Arial"/>
          <w:color w:val="000000" w:themeColor="text1"/>
        </w:rPr>
      </w:pPr>
    </w:p>
    <w:p w:rsidR="00C5035C" w:rsidRPr="00C5035C" w:rsidRDefault="00C5035C" w:rsidP="00984DF6">
      <w:pPr>
        <w:shd w:val="clear" w:color="auto" w:fill="FFFFFF"/>
        <w:spacing w:after="0" w:line="240" w:lineRule="auto"/>
        <w:rPr>
          <w:rFonts w:ascii="Arial" w:hAnsi="Arial" w:cs="Arial"/>
          <w:b/>
          <w:color w:val="000000" w:themeColor="text1"/>
        </w:rPr>
      </w:pPr>
      <w:r>
        <w:rPr>
          <w:rFonts w:ascii="Arial" w:hAnsi="Arial"/>
          <w:b/>
          <w:color w:val="000000" w:themeColor="text1"/>
        </w:rPr>
        <w:t>Experience vibration protection</w:t>
      </w:r>
    </w:p>
    <w:p w:rsidR="00C5035C" w:rsidRDefault="005823E5" w:rsidP="00984DF6">
      <w:pPr>
        <w:shd w:val="clear" w:color="auto" w:fill="FFFFFF"/>
        <w:spacing w:after="0" w:line="240" w:lineRule="auto"/>
        <w:rPr>
          <w:rFonts w:ascii="Arial" w:hAnsi="Arial"/>
        </w:rPr>
      </w:pPr>
      <w:r>
        <w:rPr>
          <w:rFonts w:ascii="Arial" w:hAnsi="Arial"/>
        </w:rPr>
        <w:t>This “Getzner eff</w:t>
      </w:r>
      <w:r w:rsidR="001F4273">
        <w:rPr>
          <w:rFonts w:ascii="Arial" w:hAnsi="Arial"/>
        </w:rPr>
        <w:t>ect” will be demonstrated on the</w:t>
      </w:r>
      <w:r>
        <w:rPr>
          <w:rFonts w:ascii="Arial" w:hAnsi="Arial"/>
        </w:rPr>
        <w:t xml:space="preserve"> stand at BAU 2019 with many other examples</w:t>
      </w:r>
      <w:r w:rsidR="001F4273">
        <w:rPr>
          <w:rFonts w:ascii="Arial" w:hAnsi="Arial"/>
          <w:color w:val="000000" w:themeColor="text1"/>
        </w:rPr>
        <w:t>. The range of applications</w:t>
      </w:r>
      <w:r>
        <w:rPr>
          <w:rFonts w:ascii="Arial" w:hAnsi="Arial"/>
          <w:color w:val="000000" w:themeColor="text1"/>
        </w:rPr>
        <w:t xml:space="preserve"> may be broad – from</w:t>
      </w:r>
      <w:r>
        <w:rPr>
          <w:rFonts w:ascii="Arial" w:hAnsi="Arial"/>
        </w:rPr>
        <w:t xml:space="preserve"> a city-centre hotel looking to keep out heavy traffic noise to a school located right next to a power plant – but the bespoke solutions from Getzner make sure that buildings are decoupled effectively and unwanted vibrations and noise are kept at bay. Visitors to the Getzner stand will be able to </w:t>
      </w:r>
      <w:r>
        <w:rPr>
          <w:rFonts w:ascii="Arial" w:hAnsi="Arial"/>
          <w:color w:val="000000" w:themeColor="text1"/>
        </w:rPr>
        <w:t>experience</w:t>
      </w:r>
      <w:r>
        <w:rPr>
          <w:rFonts w:ascii="Arial" w:hAnsi="Arial"/>
        </w:rPr>
        <w:t xml:space="preserve"> this principle for themselves: “Visitors can trigger vibrations using buzzers and see for themselves how effectively our sophisticated vibration solutions work,” says Sebastian Wiederin, a product manager at Getzner.</w:t>
      </w:r>
    </w:p>
    <w:p w:rsidR="00984DF6" w:rsidRDefault="00984DF6" w:rsidP="00984DF6">
      <w:pPr>
        <w:shd w:val="clear" w:color="auto" w:fill="FFFFFF"/>
        <w:spacing w:after="0" w:line="240" w:lineRule="auto"/>
        <w:rPr>
          <w:rFonts w:ascii="Arial" w:hAnsi="Arial"/>
        </w:rPr>
      </w:pPr>
    </w:p>
    <w:p w:rsidR="001533DA" w:rsidRDefault="001533DA" w:rsidP="00984DF6">
      <w:pPr>
        <w:shd w:val="clear" w:color="auto" w:fill="FFFFFF"/>
        <w:spacing w:after="0" w:line="240" w:lineRule="auto"/>
        <w:rPr>
          <w:rFonts w:ascii="Arial" w:hAnsi="Arial" w:cs="Arial"/>
        </w:rPr>
      </w:pPr>
      <w:r>
        <w:rPr>
          <w:rFonts w:ascii="Arial" w:hAnsi="Arial"/>
        </w:rPr>
        <w:t>Getzner vibration protection experts will be on hand to answer specific questions and provide technical details on the possible uses. In addition to its decades of experience in the industry, Getzner also sees the development of individual solutions together with the customer as a key success factor. “We are happy to help customers find the optimum solution for the challenge they face,” emphasises</w:t>
      </w:r>
      <w:r>
        <w:rPr>
          <w:rFonts w:ascii="Arial" w:hAnsi="Arial"/>
          <w:color w:val="FF0000"/>
        </w:rPr>
        <w:t xml:space="preserve"> </w:t>
      </w:r>
      <w:r>
        <w:rPr>
          <w:rFonts w:ascii="Arial" w:hAnsi="Arial"/>
        </w:rPr>
        <w:t>Sebastian Wiederin. “Whether it is a bedding solution for entire structures or the elastic decoupling of floor, wall and ceiling elements or other structural features, such as stairs or landings.”</w:t>
      </w:r>
    </w:p>
    <w:p w:rsidR="00984DF6" w:rsidRPr="001533DA" w:rsidRDefault="00984DF6" w:rsidP="00984DF6">
      <w:pPr>
        <w:shd w:val="clear" w:color="auto" w:fill="FFFFFF"/>
        <w:spacing w:after="0" w:line="240" w:lineRule="auto"/>
        <w:rPr>
          <w:rFonts w:ascii="Arial" w:hAnsi="Arial"/>
        </w:rPr>
      </w:pPr>
    </w:p>
    <w:p w:rsidR="00B66A6A" w:rsidRPr="001F4273" w:rsidRDefault="00EF71E7" w:rsidP="00984DF6">
      <w:pPr>
        <w:spacing w:after="0" w:line="240" w:lineRule="auto"/>
        <w:rPr>
          <w:rFonts w:ascii="Arial" w:hAnsi="Arial"/>
          <w:b/>
          <w:lang w:val="de-AT"/>
        </w:rPr>
      </w:pPr>
      <w:r w:rsidRPr="001F4273">
        <w:rPr>
          <w:rFonts w:ascii="Arial" w:hAnsi="Arial"/>
          <w:b/>
          <w:lang w:val="de-AT"/>
        </w:rPr>
        <w:t xml:space="preserve">Getzner Werkstoffe at BAU 2019 </w:t>
      </w:r>
    </w:p>
    <w:p w:rsidR="00A57769" w:rsidRPr="001F4273" w:rsidRDefault="00A57769" w:rsidP="00984DF6">
      <w:pPr>
        <w:spacing w:after="0" w:line="240" w:lineRule="auto"/>
        <w:rPr>
          <w:rFonts w:ascii="Arial" w:hAnsi="Arial" w:cs="Arial"/>
          <w:b/>
          <w:sz w:val="18"/>
          <w:szCs w:val="18"/>
          <w:lang w:val="de-AT"/>
        </w:rPr>
      </w:pPr>
      <w:r w:rsidRPr="001F4273">
        <w:rPr>
          <w:rFonts w:ascii="Arial" w:hAnsi="Arial"/>
          <w:szCs w:val="32"/>
          <w:lang w:val="de-AT"/>
        </w:rPr>
        <w:t xml:space="preserve">14 – 19 </w:t>
      </w:r>
      <w:proofErr w:type="spellStart"/>
      <w:r w:rsidRPr="001F4273">
        <w:rPr>
          <w:rFonts w:ascii="Arial" w:hAnsi="Arial"/>
          <w:szCs w:val="32"/>
          <w:lang w:val="de-AT"/>
        </w:rPr>
        <w:t>January</w:t>
      </w:r>
      <w:proofErr w:type="spellEnd"/>
      <w:r w:rsidRPr="001F4273">
        <w:rPr>
          <w:rFonts w:ascii="Arial" w:hAnsi="Arial"/>
          <w:szCs w:val="32"/>
          <w:lang w:val="de-AT"/>
        </w:rPr>
        <w:t xml:space="preserve"> 2019, </w:t>
      </w:r>
      <w:proofErr w:type="spellStart"/>
      <w:r w:rsidRPr="001F4273">
        <w:rPr>
          <w:rFonts w:ascii="Arial" w:hAnsi="Arial"/>
          <w:szCs w:val="32"/>
          <w:lang w:val="de-AT"/>
        </w:rPr>
        <w:t>Munich</w:t>
      </w:r>
      <w:proofErr w:type="spellEnd"/>
    </w:p>
    <w:p w:rsidR="00A57769" w:rsidRDefault="00A57769" w:rsidP="00984DF6">
      <w:pPr>
        <w:spacing w:after="0" w:line="240" w:lineRule="auto"/>
        <w:rPr>
          <w:rFonts w:ascii="Arial" w:hAnsi="Arial" w:cs="Arial"/>
          <w:szCs w:val="32"/>
        </w:rPr>
      </w:pPr>
      <w:r>
        <w:rPr>
          <w:rFonts w:ascii="Arial" w:hAnsi="Arial"/>
          <w:szCs w:val="32"/>
        </w:rPr>
        <w:t>Stand:</w:t>
      </w:r>
      <w:r>
        <w:rPr>
          <w:rFonts w:ascii="Arial" w:hAnsi="Arial"/>
          <w:szCs w:val="32"/>
        </w:rPr>
        <w:tab/>
        <w:t>B6.430</w:t>
      </w:r>
    </w:p>
    <w:p w:rsidR="00A57769" w:rsidRPr="0072587C" w:rsidRDefault="00A57769" w:rsidP="00984DF6">
      <w:pPr>
        <w:widowControl w:val="0"/>
        <w:autoSpaceDE w:val="0"/>
        <w:autoSpaceDN w:val="0"/>
        <w:adjustRightInd w:val="0"/>
        <w:spacing w:after="0" w:line="240" w:lineRule="auto"/>
        <w:rPr>
          <w:rFonts w:ascii="Arial" w:hAnsi="Arial" w:cs="Arial"/>
          <w:color w:val="000000" w:themeColor="text1"/>
        </w:rPr>
      </w:pPr>
    </w:p>
    <w:p w:rsidR="00144370" w:rsidRDefault="00144370" w:rsidP="00144370">
      <w:pPr>
        <w:spacing w:after="0" w:line="240" w:lineRule="auto"/>
        <w:outlineLvl w:val="0"/>
        <w:rPr>
          <w:rFonts w:ascii="Arial" w:hAnsi="Arial"/>
        </w:rPr>
      </w:pPr>
      <w:r>
        <w:rPr>
          <w:rFonts w:ascii="Arial" w:hAnsi="Arial"/>
          <w:b/>
        </w:rPr>
        <w:t xml:space="preserve">Image 1: </w:t>
      </w:r>
      <w:r w:rsidR="001F4273" w:rsidRPr="001F4273">
        <w:rPr>
          <w:rFonts w:ascii="Arial" w:hAnsi="Arial"/>
        </w:rPr>
        <w:t>Shielding of Building Future Science Town.jpg</w:t>
      </w:r>
    </w:p>
    <w:p w:rsidR="001F4273" w:rsidRPr="000478F7" w:rsidRDefault="001F4273" w:rsidP="001F4273">
      <w:pPr>
        <w:spacing w:after="0" w:line="240" w:lineRule="auto"/>
        <w:outlineLvl w:val="0"/>
        <w:rPr>
          <w:rFonts w:ascii="Arial" w:hAnsi="Arial"/>
          <w:b/>
          <w:lang w:val="en-US"/>
        </w:rPr>
      </w:pPr>
    </w:p>
    <w:p w:rsidR="00144370" w:rsidRPr="001F4273" w:rsidRDefault="001F4273" w:rsidP="001F4273">
      <w:pPr>
        <w:spacing w:after="0" w:line="240" w:lineRule="auto"/>
        <w:outlineLvl w:val="0"/>
        <w:rPr>
          <w:rFonts w:ascii="Arial" w:hAnsi="Arial" w:cs="Arial"/>
          <w:b/>
          <w:lang w:val="en-US"/>
        </w:rPr>
      </w:pPr>
      <w:r w:rsidRPr="001F4273">
        <w:rPr>
          <w:rFonts w:ascii="Arial" w:hAnsi="Arial"/>
          <w:b/>
          <w:lang w:val="en-US"/>
        </w:rPr>
        <w:t>Image caption</w:t>
      </w:r>
      <w:r w:rsidRPr="001F4273">
        <w:rPr>
          <w:rFonts w:ascii="Arial" w:hAnsi="Arial"/>
          <w:lang w:val="en-US"/>
        </w:rPr>
        <w:t xml:space="preserve">: </w:t>
      </w:r>
      <w:r>
        <w:rPr>
          <w:rFonts w:ascii="Arial" w:hAnsi="Arial"/>
          <w:lang w:val="en-US"/>
        </w:rPr>
        <w:t xml:space="preserve">Jinmao: </w:t>
      </w:r>
      <w:r w:rsidR="00673E04" w:rsidRPr="00673E04">
        <w:rPr>
          <w:rFonts w:ascii="Arial" w:hAnsi="Arial"/>
          <w:lang w:val="en-US"/>
        </w:rPr>
        <w:t>The elastic bearing of the building provides optimum protection against vibrations.</w:t>
      </w:r>
      <w:r w:rsidR="00144370" w:rsidRPr="001F4273">
        <w:rPr>
          <w:rFonts w:ascii="Arial" w:hAnsi="Arial"/>
          <w:lang w:val="en-US"/>
        </w:rPr>
        <w:br/>
      </w:r>
    </w:p>
    <w:p w:rsidR="00144370" w:rsidRDefault="00144370" w:rsidP="00144370">
      <w:pPr>
        <w:spacing w:after="0" w:line="240" w:lineRule="auto"/>
        <w:outlineLvl w:val="0"/>
        <w:rPr>
          <w:rFonts w:ascii="Arial" w:hAnsi="Arial"/>
        </w:rPr>
      </w:pPr>
      <w:r>
        <w:rPr>
          <w:rFonts w:ascii="Arial" w:hAnsi="Arial"/>
          <w:b/>
          <w:bCs/>
        </w:rPr>
        <w:t>Image source</w:t>
      </w:r>
      <w:r>
        <w:rPr>
          <w:rFonts w:ascii="Arial" w:hAnsi="Arial"/>
        </w:rPr>
        <w:t>: Getzner Werkstoffe, may be published free of charge</w:t>
      </w:r>
    </w:p>
    <w:p w:rsidR="00144370" w:rsidRDefault="00144370" w:rsidP="00144370">
      <w:pPr>
        <w:spacing w:after="0" w:line="240" w:lineRule="auto"/>
        <w:outlineLvl w:val="0"/>
      </w:pPr>
    </w:p>
    <w:p w:rsidR="00144370" w:rsidRPr="001F4273" w:rsidRDefault="00144370" w:rsidP="00144370">
      <w:pPr>
        <w:rPr>
          <w:rFonts w:ascii="Arial" w:hAnsi="Arial"/>
          <w:b/>
          <w:color w:val="000000" w:themeColor="text1"/>
          <w:lang w:val="en-US"/>
        </w:rPr>
      </w:pPr>
    </w:p>
    <w:p w:rsidR="00144370" w:rsidRPr="005446B7" w:rsidRDefault="00144370" w:rsidP="00144370">
      <w:pPr>
        <w:rPr>
          <w:rFonts w:eastAsia="Times New Roman"/>
        </w:rPr>
      </w:pPr>
      <w:r>
        <w:rPr>
          <w:rFonts w:ascii="Arial" w:hAnsi="Arial"/>
          <w:b/>
        </w:rPr>
        <w:t xml:space="preserve">Image 2: </w:t>
      </w:r>
      <w:r>
        <w:rPr>
          <w:rFonts w:ascii="Arial" w:hAnsi="Arial"/>
        </w:rPr>
        <w:t xml:space="preserve">Getzner </w:t>
      </w:r>
      <w:proofErr w:type="spellStart"/>
      <w:r>
        <w:rPr>
          <w:rFonts w:ascii="Arial" w:hAnsi="Arial"/>
        </w:rPr>
        <w:t>Elbphilharmonie</w:t>
      </w:r>
      <w:proofErr w:type="spellEnd"/>
    </w:p>
    <w:p w:rsidR="00144370" w:rsidRPr="00601A62" w:rsidRDefault="00144370" w:rsidP="00144370">
      <w:pPr>
        <w:rPr>
          <w:rFonts w:ascii="Arial" w:hAnsi="Arial" w:cs="Arial"/>
          <w:b/>
        </w:rPr>
      </w:pPr>
      <w:r>
        <w:rPr>
          <w:rFonts w:ascii="Arial" w:hAnsi="Arial"/>
          <w:b/>
        </w:rPr>
        <w:t>Image caption 2</w:t>
      </w:r>
      <w:r>
        <w:rPr>
          <w:rFonts w:ascii="Arial" w:hAnsi="Arial"/>
        </w:rPr>
        <w:t>: The sound control solution allows the philharmonic orchestra and penthouse to exist together in harmony</w:t>
      </w:r>
    </w:p>
    <w:p w:rsidR="00984DF6" w:rsidRPr="00144370" w:rsidRDefault="00144370" w:rsidP="00144370">
      <w:pPr>
        <w:rPr>
          <w:rFonts w:ascii="Arial" w:hAnsi="Arial"/>
        </w:rPr>
      </w:pPr>
      <w:r>
        <w:rPr>
          <w:rFonts w:ascii="Arial" w:hAnsi="Arial"/>
          <w:b/>
          <w:bCs/>
        </w:rPr>
        <w:t>Image source 2</w:t>
      </w:r>
      <w:r>
        <w:rPr>
          <w:rFonts w:ascii="Arial" w:hAnsi="Arial"/>
        </w:rPr>
        <w:t xml:space="preserve">: </w:t>
      </w:r>
      <w:r>
        <w:rPr>
          <w:rFonts w:ascii="Calibri" w:hAnsi="Calibri"/>
          <w:color w:val="1F497D"/>
        </w:rPr>
        <w:t>©</w:t>
      </w:r>
      <w:proofErr w:type="spellStart"/>
      <w:r>
        <w:rPr>
          <w:rFonts w:ascii="Arial" w:hAnsi="Arial"/>
        </w:rPr>
        <w:t>Thies</w:t>
      </w:r>
      <w:proofErr w:type="spellEnd"/>
      <w:r>
        <w:rPr>
          <w:rFonts w:ascii="Arial" w:hAnsi="Arial"/>
        </w:rPr>
        <w:t xml:space="preserve"> </w:t>
      </w:r>
      <w:proofErr w:type="spellStart"/>
      <w:r>
        <w:rPr>
          <w:rFonts w:ascii="Arial" w:hAnsi="Arial"/>
        </w:rPr>
        <w:t>Rätzke</w:t>
      </w:r>
      <w:proofErr w:type="spellEnd"/>
      <w:r>
        <w:rPr>
          <w:rFonts w:ascii="Arial" w:hAnsi="Arial"/>
        </w:rPr>
        <w:t xml:space="preserve"> / </w:t>
      </w:r>
      <w:proofErr w:type="spellStart"/>
      <w:r>
        <w:rPr>
          <w:rFonts w:ascii="Arial" w:hAnsi="Arial"/>
        </w:rPr>
        <w:t>Brückner</w:t>
      </w:r>
      <w:proofErr w:type="spellEnd"/>
      <w:r>
        <w:rPr>
          <w:rFonts w:ascii="Arial" w:hAnsi="Arial"/>
        </w:rPr>
        <w:t xml:space="preserve"> </w:t>
      </w:r>
      <w:proofErr w:type="spellStart"/>
      <w:r>
        <w:rPr>
          <w:rFonts w:ascii="Arial" w:hAnsi="Arial"/>
        </w:rPr>
        <w:t>Architekten</w:t>
      </w:r>
      <w:proofErr w:type="spellEnd"/>
      <w:r>
        <w:rPr>
          <w:rFonts w:ascii="Arial" w:hAnsi="Arial"/>
        </w:rPr>
        <w:t xml:space="preserve"> GmbH, may be published free of charge</w:t>
      </w:r>
    </w:p>
    <w:p w:rsidR="002A74F9" w:rsidRPr="001F4273" w:rsidRDefault="002A74F9" w:rsidP="00262363">
      <w:pPr>
        <w:rPr>
          <w:rFonts w:ascii="Arial" w:hAnsi="Arial"/>
          <w:b/>
          <w:color w:val="000000" w:themeColor="text1"/>
          <w:lang w:val="en-US"/>
        </w:rPr>
      </w:pPr>
    </w:p>
    <w:p w:rsidR="00262363" w:rsidRPr="0043613C" w:rsidRDefault="00262363" w:rsidP="00262363">
      <w:pPr>
        <w:rPr>
          <w:rFonts w:ascii="Arial" w:hAnsi="Arial"/>
          <w:b/>
          <w:color w:val="000000" w:themeColor="text1"/>
        </w:rPr>
      </w:pPr>
      <w:r>
        <w:rPr>
          <w:rFonts w:ascii="Arial" w:hAnsi="Arial"/>
          <w:b/>
          <w:color w:val="000000" w:themeColor="text1"/>
        </w:rPr>
        <w:t xml:space="preserve">Click here to view the </w:t>
      </w:r>
      <w:hyperlink r:id="rId7" w:history="1">
        <w:r>
          <w:rPr>
            <w:rStyle w:val="Hyperlink"/>
            <w:rFonts w:ascii="Arial" w:hAnsi="Arial"/>
            <w:b/>
          </w:rPr>
          <w:t>pre</w:t>
        </w:r>
        <w:r>
          <w:rPr>
            <w:rStyle w:val="Hyperlink"/>
            <w:rFonts w:ascii="Arial" w:hAnsi="Arial"/>
            <w:b/>
          </w:rPr>
          <w:t>s</w:t>
        </w:r>
        <w:r>
          <w:rPr>
            <w:rStyle w:val="Hyperlink"/>
            <w:rFonts w:ascii="Arial" w:hAnsi="Arial"/>
            <w:b/>
          </w:rPr>
          <w:t>s kit</w:t>
        </w:r>
      </w:hyperlink>
      <w:r>
        <w:rPr>
          <w:rFonts w:ascii="Arial" w:hAnsi="Arial"/>
          <w:b/>
          <w:color w:val="000000" w:themeColor="text1"/>
        </w:rPr>
        <w:t xml:space="preserve"> </w:t>
      </w:r>
    </w:p>
    <w:p w:rsidR="00984DF6" w:rsidRPr="001F4273" w:rsidRDefault="00984DF6" w:rsidP="00984DF6">
      <w:pPr>
        <w:spacing w:after="0" w:line="240" w:lineRule="auto"/>
        <w:outlineLvl w:val="0"/>
        <w:rPr>
          <w:lang w:val="en-US"/>
        </w:rPr>
      </w:pPr>
    </w:p>
    <w:p w:rsidR="00984DF6" w:rsidRPr="00601A62" w:rsidRDefault="00984DF6" w:rsidP="00984DF6">
      <w:pPr>
        <w:spacing w:after="0" w:line="240" w:lineRule="auto"/>
        <w:rPr>
          <w:rFonts w:ascii="Arial" w:hAnsi="Arial" w:cs="Arial"/>
          <w:b/>
          <w:sz w:val="18"/>
          <w:szCs w:val="18"/>
        </w:rPr>
      </w:pPr>
      <w:r>
        <w:rPr>
          <w:rFonts w:ascii="Arial" w:hAnsi="Arial"/>
          <w:b/>
          <w:sz w:val="18"/>
          <w:szCs w:val="18"/>
        </w:rPr>
        <w:t>Getzner Werkstoffe GmbH</w:t>
      </w:r>
    </w:p>
    <w:p w:rsidR="00984DF6" w:rsidRPr="00601A62" w:rsidRDefault="00CF7703" w:rsidP="00984DF6">
      <w:pPr>
        <w:spacing w:after="0" w:line="240" w:lineRule="auto"/>
        <w:rPr>
          <w:rFonts w:ascii="Arial" w:hAnsi="Arial" w:cs="Arial"/>
          <w:sz w:val="18"/>
          <w:szCs w:val="18"/>
        </w:rPr>
      </w:pPr>
      <w:hyperlink r:id="rId8" w:history="1">
        <w:r w:rsidR="00686BAE">
          <w:rPr>
            <w:rStyle w:val="Hyperlink"/>
            <w:rFonts w:ascii="Arial" w:hAnsi="Arial"/>
            <w:sz w:val="18"/>
            <w:szCs w:val="18"/>
          </w:rPr>
          <w:t xml:space="preserve">Getzner </w:t>
        </w:r>
        <w:proofErr w:type="spellStart"/>
        <w:r w:rsidR="00686BAE">
          <w:rPr>
            <w:rStyle w:val="Hyperlink"/>
            <w:rFonts w:ascii="Arial" w:hAnsi="Arial"/>
            <w:sz w:val="18"/>
            <w:szCs w:val="18"/>
          </w:rPr>
          <w:t>Werkstoffe</w:t>
        </w:r>
        <w:proofErr w:type="spellEnd"/>
      </w:hyperlink>
      <w:r w:rsidR="00686BAE">
        <w:rPr>
          <w:rFonts w:ascii="Arial" w:hAnsi="Arial"/>
          <w:sz w:val="18"/>
          <w:szCs w:val="18"/>
        </w:rPr>
        <w:t xml:space="preserve"> is the leading specialist in the field of </w:t>
      </w:r>
      <w:hyperlink r:id="rId9" w:history="1">
        <w:r w:rsidR="00686BAE">
          <w:rPr>
            <w:rStyle w:val="Hyperlink"/>
            <w:rFonts w:ascii="Arial" w:hAnsi="Arial"/>
            <w:sz w:val="18"/>
            <w:szCs w:val="18"/>
          </w:rPr>
          <w:t>vibration isolation and protection</w:t>
        </w:r>
      </w:hyperlink>
      <w:r w:rsidR="00686BAE">
        <w:rPr>
          <w:rFonts w:ascii="Arial" w:hAnsi="Arial"/>
          <w:sz w:val="18"/>
          <w:szCs w:val="18"/>
        </w:rPr>
        <w:t xml:space="preserve">. The company was founded in 1969 as a subsidiary of Getzner, Mutter &amp; Cie. Its solutions are based on the products </w:t>
      </w:r>
      <w:hyperlink r:id="rId10" w:history="1">
        <w:proofErr w:type="spellStart"/>
        <w:r w:rsidR="00686BAE">
          <w:rPr>
            <w:rStyle w:val="Hyperlink"/>
            <w:rFonts w:ascii="Arial" w:hAnsi="Arial"/>
            <w:sz w:val="18"/>
            <w:szCs w:val="18"/>
          </w:rPr>
          <w:t>Syl</w:t>
        </w:r>
        <w:r w:rsidR="00686BAE">
          <w:rPr>
            <w:rStyle w:val="Hyperlink"/>
            <w:rFonts w:ascii="Arial" w:hAnsi="Arial"/>
            <w:sz w:val="18"/>
            <w:szCs w:val="18"/>
          </w:rPr>
          <w:t>o</w:t>
        </w:r>
        <w:r w:rsidR="00686BAE">
          <w:rPr>
            <w:rStyle w:val="Hyperlink"/>
            <w:rFonts w:ascii="Arial" w:hAnsi="Arial"/>
            <w:sz w:val="18"/>
            <w:szCs w:val="18"/>
          </w:rPr>
          <w:t>mer</w:t>
        </w:r>
        <w:proofErr w:type="spellEnd"/>
        <w:r w:rsidR="00686BAE">
          <w:rPr>
            <w:rStyle w:val="Hyperlink"/>
            <w:rFonts w:ascii="Arial" w:hAnsi="Arial"/>
            <w:sz w:val="18"/>
            <w:szCs w:val="18"/>
          </w:rPr>
          <w:t>®</w:t>
        </w:r>
      </w:hyperlink>
      <w:r w:rsidR="00686BAE">
        <w:rPr>
          <w:rFonts w:ascii="Arial" w:hAnsi="Arial"/>
          <w:sz w:val="18"/>
          <w:szCs w:val="18"/>
        </w:rPr>
        <w:t xml:space="preserve">, </w:t>
      </w:r>
      <w:hyperlink r:id="rId11" w:history="1">
        <w:proofErr w:type="spellStart"/>
        <w:r w:rsidR="00686BAE">
          <w:rPr>
            <w:rStyle w:val="Hyperlink"/>
            <w:rFonts w:ascii="Arial" w:hAnsi="Arial"/>
            <w:sz w:val="18"/>
            <w:szCs w:val="18"/>
          </w:rPr>
          <w:t>Sy</w:t>
        </w:r>
        <w:r w:rsidR="00686BAE">
          <w:rPr>
            <w:rStyle w:val="Hyperlink"/>
            <w:rFonts w:ascii="Arial" w:hAnsi="Arial"/>
            <w:sz w:val="18"/>
            <w:szCs w:val="18"/>
          </w:rPr>
          <w:t>l</w:t>
        </w:r>
        <w:r w:rsidR="00686BAE">
          <w:rPr>
            <w:rStyle w:val="Hyperlink"/>
            <w:rFonts w:ascii="Arial" w:hAnsi="Arial"/>
            <w:sz w:val="18"/>
            <w:szCs w:val="18"/>
          </w:rPr>
          <w:t>odyn</w:t>
        </w:r>
        <w:proofErr w:type="spellEnd"/>
        <w:r w:rsidR="00686BAE">
          <w:rPr>
            <w:rStyle w:val="Hyperlink"/>
            <w:rFonts w:ascii="Arial" w:hAnsi="Arial"/>
            <w:sz w:val="18"/>
            <w:szCs w:val="18"/>
          </w:rPr>
          <w:t>®</w:t>
        </w:r>
      </w:hyperlink>
      <w:r w:rsidR="00686BAE">
        <w:rPr>
          <w:rFonts w:ascii="Arial" w:hAnsi="Arial"/>
          <w:sz w:val="18"/>
          <w:szCs w:val="18"/>
        </w:rPr>
        <w:t xml:space="preserve">, </w:t>
      </w:r>
      <w:hyperlink r:id="rId12" w:history="1">
        <w:proofErr w:type="spellStart"/>
        <w:r w:rsidR="00686BAE">
          <w:rPr>
            <w:rStyle w:val="Hyperlink"/>
            <w:rFonts w:ascii="Arial" w:hAnsi="Arial"/>
            <w:sz w:val="18"/>
            <w:szCs w:val="18"/>
          </w:rPr>
          <w:t>Syloda</w:t>
        </w:r>
        <w:r w:rsidR="00686BAE">
          <w:rPr>
            <w:rStyle w:val="Hyperlink"/>
            <w:rFonts w:ascii="Arial" w:hAnsi="Arial"/>
            <w:sz w:val="18"/>
            <w:szCs w:val="18"/>
          </w:rPr>
          <w:t>m</w:t>
        </w:r>
        <w:r w:rsidR="00686BAE">
          <w:rPr>
            <w:rStyle w:val="Hyperlink"/>
            <w:rFonts w:ascii="Arial" w:hAnsi="Arial"/>
            <w:sz w:val="18"/>
            <w:szCs w:val="18"/>
          </w:rPr>
          <w:t>p</w:t>
        </w:r>
        <w:proofErr w:type="spellEnd"/>
        <w:r w:rsidR="00686BAE">
          <w:rPr>
            <w:rStyle w:val="Hyperlink"/>
            <w:rFonts w:ascii="Arial" w:hAnsi="Arial"/>
            <w:sz w:val="18"/>
            <w:szCs w:val="18"/>
          </w:rPr>
          <w:t>®</w:t>
        </w:r>
      </w:hyperlink>
      <w:r w:rsidR="00686BAE">
        <w:rPr>
          <w:rFonts w:ascii="Arial" w:hAnsi="Arial"/>
          <w:sz w:val="18"/>
          <w:szCs w:val="18"/>
        </w:rPr>
        <w:t xml:space="preserve"> and </w:t>
      </w:r>
      <w:hyperlink r:id="rId13" w:history="1">
        <w:proofErr w:type="spellStart"/>
        <w:r w:rsidR="00686BAE">
          <w:rPr>
            <w:rStyle w:val="Hyperlink"/>
            <w:rFonts w:ascii="Arial" w:hAnsi="Arial"/>
            <w:sz w:val="18"/>
            <w:szCs w:val="18"/>
          </w:rPr>
          <w:t>Isoto</w:t>
        </w:r>
        <w:r w:rsidR="00686BAE">
          <w:rPr>
            <w:rStyle w:val="Hyperlink"/>
            <w:rFonts w:ascii="Arial" w:hAnsi="Arial"/>
            <w:sz w:val="18"/>
            <w:szCs w:val="18"/>
          </w:rPr>
          <w:t>p</w:t>
        </w:r>
        <w:proofErr w:type="spellEnd"/>
        <w:r w:rsidR="00686BAE">
          <w:rPr>
            <w:rStyle w:val="Hyperlink"/>
            <w:rFonts w:ascii="Arial" w:hAnsi="Arial"/>
            <w:sz w:val="18"/>
            <w:szCs w:val="18"/>
          </w:rPr>
          <w:t>®</w:t>
        </w:r>
      </w:hyperlink>
      <w:r w:rsidR="00686BAE">
        <w:rPr>
          <w:rFonts w:ascii="Arial" w:hAnsi="Arial"/>
          <w:sz w:val="18"/>
          <w:szCs w:val="18"/>
        </w:rPr>
        <w:t xml:space="preserve">, all of which were developed and manufactured at </w:t>
      </w:r>
      <w:proofErr w:type="spellStart"/>
      <w:r w:rsidR="00686BAE">
        <w:rPr>
          <w:rFonts w:ascii="Arial" w:hAnsi="Arial"/>
          <w:sz w:val="18"/>
          <w:szCs w:val="18"/>
        </w:rPr>
        <w:t>Getzner’s</w:t>
      </w:r>
      <w:proofErr w:type="spellEnd"/>
      <w:r w:rsidR="00686BAE">
        <w:rPr>
          <w:rFonts w:ascii="Arial" w:hAnsi="Arial"/>
          <w:sz w:val="18"/>
          <w:szCs w:val="18"/>
        </w:rPr>
        <w:t xml:space="preserve"> own facility. They are used in the railway, construction and industry sectors to reduce vibrations and noise, improve the service life of bedded components and thereby minimise the need for maintenance and repairs on tracks, vehicles, structures and machines.</w:t>
      </w:r>
    </w:p>
    <w:p w:rsidR="00984DF6" w:rsidRPr="00601A62" w:rsidRDefault="00984DF6" w:rsidP="00984DF6">
      <w:pPr>
        <w:spacing w:after="0" w:line="240" w:lineRule="auto"/>
        <w:rPr>
          <w:rFonts w:ascii="Arial" w:hAnsi="Arial" w:cs="Arial"/>
          <w:sz w:val="18"/>
          <w:szCs w:val="18"/>
        </w:rPr>
      </w:pPr>
    </w:p>
    <w:p w:rsidR="00984DF6" w:rsidRDefault="00984DF6" w:rsidP="00984DF6">
      <w:pPr>
        <w:spacing w:after="0" w:line="240" w:lineRule="auto"/>
        <w:rPr>
          <w:rFonts w:ascii="Arial" w:hAnsi="Arial" w:cs="Arial"/>
          <w:sz w:val="18"/>
          <w:szCs w:val="18"/>
        </w:rPr>
      </w:pPr>
      <w:r>
        <w:rPr>
          <w:rFonts w:ascii="Arial" w:hAnsi="Arial"/>
          <w:sz w:val="18"/>
          <w:szCs w:val="18"/>
        </w:rPr>
        <w:t xml:space="preserve">Getzner markets its vibration protection solutions around the world. Alongside its locations in </w:t>
      </w:r>
      <w:proofErr w:type="spellStart"/>
      <w:r>
        <w:rPr>
          <w:rFonts w:ascii="Arial" w:hAnsi="Arial"/>
          <w:sz w:val="18"/>
          <w:szCs w:val="18"/>
        </w:rPr>
        <w:t>Buers</w:t>
      </w:r>
      <w:proofErr w:type="spellEnd"/>
      <w:r>
        <w:rPr>
          <w:rFonts w:ascii="Arial" w:hAnsi="Arial"/>
          <w:sz w:val="18"/>
          <w:szCs w:val="18"/>
        </w:rPr>
        <w:t xml:space="preserve">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quality of life in both the home and work environment.</w:t>
      </w:r>
    </w:p>
    <w:p w:rsidR="00984DF6" w:rsidRDefault="00984DF6" w:rsidP="00984DF6">
      <w:pPr>
        <w:spacing w:after="0" w:line="240" w:lineRule="auto"/>
        <w:rPr>
          <w:rFonts w:ascii="Arial" w:hAnsi="Arial" w:cs="Arial"/>
          <w:sz w:val="18"/>
          <w:szCs w:val="18"/>
        </w:rPr>
      </w:pPr>
    </w:p>
    <w:p w:rsidR="00984DF6" w:rsidRDefault="00984DF6" w:rsidP="008B072B">
      <w:pPr>
        <w:spacing w:after="0" w:line="240" w:lineRule="auto"/>
        <w:rPr>
          <w:rFonts w:ascii="Arial" w:hAnsi="Arial" w:cs="Arial"/>
          <w:b/>
          <w:sz w:val="18"/>
          <w:szCs w:val="18"/>
        </w:rPr>
      </w:pPr>
      <w:r>
        <w:rPr>
          <w:rFonts w:ascii="Arial" w:hAnsi="Arial"/>
          <w:b/>
          <w:sz w:val="18"/>
          <w:szCs w:val="18"/>
        </w:rPr>
        <w:t xml:space="preserve">In 2018 Getzner, Mutter &amp; Cie., Getzner </w:t>
      </w:r>
      <w:proofErr w:type="spellStart"/>
      <w:r>
        <w:rPr>
          <w:rFonts w:ascii="Arial" w:hAnsi="Arial"/>
          <w:b/>
          <w:sz w:val="18"/>
          <w:szCs w:val="18"/>
        </w:rPr>
        <w:t>Werkstoffe</w:t>
      </w:r>
      <w:proofErr w:type="spellEnd"/>
      <w:r>
        <w:rPr>
          <w:rFonts w:ascii="Arial" w:hAnsi="Arial"/>
          <w:b/>
          <w:sz w:val="18"/>
          <w:szCs w:val="18"/>
        </w:rPr>
        <w:t xml:space="preserve"> and Getzner </w:t>
      </w:r>
      <w:proofErr w:type="spellStart"/>
      <w:r>
        <w:rPr>
          <w:rFonts w:ascii="Arial" w:hAnsi="Arial"/>
          <w:b/>
          <w:sz w:val="18"/>
          <w:szCs w:val="18"/>
        </w:rPr>
        <w:t>Textil</w:t>
      </w:r>
      <w:proofErr w:type="spellEnd"/>
      <w:r>
        <w:rPr>
          <w:rFonts w:ascii="Arial" w:hAnsi="Arial"/>
          <w:b/>
          <w:sz w:val="18"/>
          <w:szCs w:val="18"/>
        </w:rPr>
        <w:t xml:space="preserve"> are celebrating 200 years of existence: </w:t>
      </w:r>
      <w:hyperlink r:id="rId14" w:history="1">
        <w:r w:rsidRPr="0004209D">
          <w:rPr>
            <w:rStyle w:val="Hyperlink"/>
            <w:rFonts w:ascii="Arial" w:hAnsi="Arial"/>
            <w:b/>
            <w:sz w:val="18"/>
            <w:szCs w:val="18"/>
          </w:rPr>
          <w:t>200years.getzner.com</w:t>
        </w:r>
      </w:hyperlink>
    </w:p>
    <w:p w:rsidR="00984DF6" w:rsidRDefault="00984DF6" w:rsidP="00984DF6">
      <w:pPr>
        <w:spacing w:after="0" w:line="240" w:lineRule="auto"/>
        <w:rPr>
          <w:rFonts w:ascii="Arial" w:hAnsi="Arial" w:cs="Arial"/>
          <w:b/>
          <w:sz w:val="18"/>
          <w:szCs w:val="18"/>
        </w:rPr>
      </w:pPr>
    </w:p>
    <w:p w:rsidR="00984DF6" w:rsidRDefault="00984DF6" w:rsidP="00984DF6">
      <w:pPr>
        <w:spacing w:after="0" w:line="240" w:lineRule="auto"/>
        <w:rPr>
          <w:rFonts w:ascii="Arial" w:hAnsi="Arial" w:cs="Arial"/>
          <w:b/>
          <w:sz w:val="18"/>
          <w:szCs w:val="18"/>
        </w:rPr>
      </w:pPr>
    </w:p>
    <w:p w:rsidR="00984DF6" w:rsidRPr="006945BF" w:rsidRDefault="00984DF6" w:rsidP="00984DF6">
      <w:pPr>
        <w:spacing w:after="0" w:line="240" w:lineRule="auto"/>
        <w:rPr>
          <w:rFonts w:ascii="Arial" w:hAnsi="Arial" w:cs="Arial"/>
          <w:b/>
          <w:sz w:val="18"/>
          <w:szCs w:val="18"/>
        </w:rPr>
      </w:pPr>
    </w:p>
    <w:p w:rsidR="00984DF6" w:rsidRPr="00601A62" w:rsidRDefault="00984DF6" w:rsidP="00984DF6">
      <w:pPr>
        <w:spacing w:after="0" w:line="240" w:lineRule="auto"/>
        <w:rPr>
          <w:rFonts w:ascii="Arial" w:hAnsi="Arial" w:cs="Arial"/>
          <w:sz w:val="18"/>
          <w:szCs w:val="18"/>
        </w:rPr>
      </w:pPr>
    </w:p>
    <w:p w:rsidR="00984DF6" w:rsidRPr="00601A62" w:rsidRDefault="00984DF6" w:rsidP="00984DF6">
      <w:pPr>
        <w:spacing w:after="0" w:line="240" w:lineRule="auto"/>
        <w:rPr>
          <w:rFonts w:ascii="Arial" w:hAnsi="Arial" w:cs="Arial"/>
          <w:b/>
          <w:sz w:val="18"/>
          <w:szCs w:val="18"/>
        </w:rPr>
      </w:pPr>
      <w:r>
        <w:rPr>
          <w:rFonts w:ascii="Arial" w:hAnsi="Arial"/>
          <w:b/>
          <w:sz w:val="18"/>
          <w:szCs w:val="18"/>
        </w:rPr>
        <w:t xml:space="preserve">Facts and figures – Getzner Werkstoffe GmbH </w:t>
      </w:r>
    </w:p>
    <w:p w:rsidR="00984DF6" w:rsidRPr="00601A62" w:rsidRDefault="00984DF6" w:rsidP="00686BAE">
      <w:pPr>
        <w:tabs>
          <w:tab w:val="left" w:pos="2127"/>
        </w:tabs>
        <w:spacing w:after="0" w:line="240" w:lineRule="auto"/>
        <w:ind w:left="2127" w:hanging="2127"/>
        <w:rPr>
          <w:rFonts w:ascii="Arial" w:hAnsi="Arial"/>
          <w:sz w:val="18"/>
          <w:szCs w:val="18"/>
        </w:rPr>
      </w:pPr>
      <w:r>
        <w:rPr>
          <w:rFonts w:ascii="Arial" w:hAnsi="Arial"/>
          <w:sz w:val="18"/>
          <w:szCs w:val="18"/>
        </w:rPr>
        <w:t>Founded:</w:t>
      </w:r>
      <w:r>
        <w:rPr>
          <w:rFonts w:ascii="Arial" w:hAnsi="Arial"/>
          <w:sz w:val="18"/>
          <w:szCs w:val="18"/>
        </w:rPr>
        <w:tab/>
        <w:t xml:space="preserve">1969 (as a subsidiary of Getzner, Mutter &amp; </w:t>
      </w:r>
      <w:proofErr w:type="spellStart"/>
      <w:r>
        <w:rPr>
          <w:rFonts w:ascii="Arial" w:hAnsi="Arial"/>
          <w:sz w:val="18"/>
          <w:szCs w:val="18"/>
        </w:rPr>
        <w:t>Cie</w:t>
      </w:r>
      <w:proofErr w:type="spellEnd"/>
      <w:r>
        <w:rPr>
          <w:rFonts w:ascii="Arial" w:hAnsi="Arial"/>
          <w:sz w:val="18"/>
          <w:szCs w:val="18"/>
        </w:rPr>
        <w:t>)</w:t>
      </w:r>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 xml:space="preserve">Chief Executive Officer: </w:t>
      </w:r>
      <w:r>
        <w:rPr>
          <w:rFonts w:ascii="Arial" w:hAnsi="Arial"/>
          <w:sz w:val="18"/>
          <w:szCs w:val="18"/>
        </w:rPr>
        <w:tab/>
        <w:t xml:space="preserve">Juergen </w:t>
      </w:r>
      <w:proofErr w:type="spellStart"/>
      <w:r>
        <w:rPr>
          <w:rFonts w:ascii="Arial" w:hAnsi="Arial"/>
          <w:sz w:val="18"/>
          <w:szCs w:val="18"/>
        </w:rPr>
        <w:t>Rainalter</w:t>
      </w:r>
      <w:proofErr w:type="spellEnd"/>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Employees:</w:t>
      </w:r>
      <w:r>
        <w:rPr>
          <w:rFonts w:ascii="Arial" w:hAnsi="Arial"/>
          <w:sz w:val="18"/>
          <w:szCs w:val="18"/>
        </w:rPr>
        <w:tab/>
        <w:t xml:space="preserve">420 (290 in </w:t>
      </w:r>
      <w:proofErr w:type="spellStart"/>
      <w:r>
        <w:rPr>
          <w:rFonts w:ascii="Arial" w:hAnsi="Arial"/>
          <w:sz w:val="18"/>
          <w:szCs w:val="18"/>
        </w:rPr>
        <w:t>Buers</w:t>
      </w:r>
      <w:proofErr w:type="spellEnd"/>
      <w:r>
        <w:rPr>
          <w:rFonts w:ascii="Arial" w:hAnsi="Arial"/>
          <w:sz w:val="18"/>
          <w:szCs w:val="18"/>
        </w:rPr>
        <w:t>)</w:t>
      </w:r>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Turnover in 2017:</w:t>
      </w:r>
      <w:r>
        <w:rPr>
          <w:rFonts w:ascii="Arial" w:hAnsi="Arial"/>
          <w:sz w:val="18"/>
          <w:szCs w:val="18"/>
        </w:rPr>
        <w:tab/>
        <w:t>EUR 95.2 million</w:t>
      </w:r>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Business areas:</w:t>
      </w:r>
      <w:r>
        <w:rPr>
          <w:rFonts w:ascii="Arial" w:hAnsi="Arial"/>
          <w:sz w:val="18"/>
          <w:szCs w:val="18"/>
        </w:rPr>
        <w:tab/>
        <w:t>Railway, construction, industry</w:t>
      </w:r>
    </w:p>
    <w:p w:rsidR="00686BAE" w:rsidRDefault="00984DF6" w:rsidP="00686BAE">
      <w:pPr>
        <w:spacing w:after="0" w:line="240" w:lineRule="auto"/>
        <w:ind w:left="2127" w:hanging="2127"/>
        <w:rPr>
          <w:rFonts w:ascii="Arial" w:hAnsi="Arial"/>
          <w:sz w:val="18"/>
          <w:szCs w:val="18"/>
        </w:rPr>
      </w:pPr>
      <w:r>
        <w:rPr>
          <w:rFonts w:ascii="Arial" w:hAnsi="Arial"/>
          <w:sz w:val="18"/>
          <w:szCs w:val="18"/>
        </w:rPr>
        <w:t xml:space="preserve">Headquarters: </w:t>
      </w:r>
      <w:r>
        <w:rPr>
          <w:rFonts w:ascii="Arial" w:hAnsi="Arial"/>
          <w:sz w:val="18"/>
          <w:szCs w:val="18"/>
        </w:rPr>
        <w:tab/>
      </w:r>
      <w:proofErr w:type="spellStart"/>
      <w:r>
        <w:rPr>
          <w:rFonts w:ascii="Arial" w:hAnsi="Arial"/>
          <w:sz w:val="18"/>
          <w:szCs w:val="18"/>
        </w:rPr>
        <w:t>Buers</w:t>
      </w:r>
      <w:proofErr w:type="spellEnd"/>
      <w:r>
        <w:rPr>
          <w:rFonts w:ascii="Arial" w:hAnsi="Arial"/>
          <w:sz w:val="18"/>
          <w:szCs w:val="18"/>
        </w:rPr>
        <w:t xml:space="preserve"> (AT)</w:t>
      </w:r>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Locations:</w:t>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sz w:val="18"/>
          <w:szCs w:val="18"/>
        </w:rPr>
        <w:t>Pune (IN), Amman (JO), Tokyo (JP), Charlotte,</w:t>
      </w:r>
      <w:r>
        <w:t xml:space="preserve"> </w:t>
      </w:r>
      <w:r>
        <w:rPr>
          <w:rFonts w:ascii="Arial" w:hAnsi="Arial"/>
          <w:sz w:val="18"/>
          <w:szCs w:val="18"/>
        </w:rPr>
        <w:t>Decatur (US)</w:t>
      </w:r>
    </w:p>
    <w:p w:rsidR="00984DF6" w:rsidRPr="00601A62" w:rsidRDefault="00984DF6" w:rsidP="00686BAE">
      <w:pPr>
        <w:spacing w:after="0" w:line="240" w:lineRule="auto"/>
        <w:ind w:left="2127" w:hanging="2127"/>
        <w:rPr>
          <w:rFonts w:ascii="Arial" w:hAnsi="Arial"/>
          <w:sz w:val="18"/>
          <w:szCs w:val="18"/>
        </w:rPr>
      </w:pPr>
      <w:r>
        <w:rPr>
          <w:rFonts w:ascii="Arial" w:hAnsi="Arial"/>
          <w:sz w:val="18"/>
          <w:szCs w:val="18"/>
        </w:rPr>
        <w:t>Ratio of exports:</w:t>
      </w:r>
      <w:r>
        <w:rPr>
          <w:rFonts w:ascii="Arial" w:hAnsi="Arial"/>
          <w:sz w:val="18"/>
          <w:szCs w:val="18"/>
        </w:rPr>
        <w:tab/>
        <w:t>94%</w:t>
      </w:r>
    </w:p>
    <w:p w:rsidR="00984DF6" w:rsidRPr="00601A62" w:rsidRDefault="00984DF6" w:rsidP="00984DF6">
      <w:pPr>
        <w:spacing w:after="0" w:line="240" w:lineRule="auto"/>
        <w:rPr>
          <w:sz w:val="18"/>
          <w:szCs w:val="18"/>
        </w:rPr>
      </w:pPr>
    </w:p>
    <w:p w:rsidR="00984DF6" w:rsidRPr="00601A62" w:rsidRDefault="00984DF6" w:rsidP="00984DF6">
      <w:pPr>
        <w:spacing w:after="0" w:line="240" w:lineRule="auto"/>
        <w:rPr>
          <w:sz w:val="18"/>
          <w:szCs w:val="18"/>
        </w:rPr>
      </w:pPr>
    </w:p>
    <w:tbl>
      <w:tblPr>
        <w:tblW w:w="0" w:type="auto"/>
        <w:tblLook w:val="04A0" w:firstRow="1" w:lastRow="0" w:firstColumn="1" w:lastColumn="0" w:noHBand="0" w:noVBand="1"/>
      </w:tblPr>
      <w:tblGrid>
        <w:gridCol w:w="4541"/>
        <w:gridCol w:w="4531"/>
      </w:tblGrid>
      <w:tr w:rsidR="00984DF6" w:rsidRPr="00601A62" w:rsidTr="00F72967">
        <w:tc>
          <w:tcPr>
            <w:tcW w:w="4606" w:type="dxa"/>
            <w:shd w:val="clear" w:color="auto" w:fill="auto"/>
          </w:tcPr>
          <w:p w:rsidR="00984DF6" w:rsidRPr="001F4273" w:rsidRDefault="00984DF6" w:rsidP="00984DF6">
            <w:pPr>
              <w:spacing w:after="0" w:line="240" w:lineRule="auto"/>
              <w:rPr>
                <w:rFonts w:ascii="Arial" w:eastAsia="Times New Roman" w:hAnsi="Arial" w:cs="Arial"/>
                <w:b/>
                <w:lang w:val="de-AT"/>
              </w:rPr>
            </w:pPr>
            <w:r w:rsidRPr="001F4273">
              <w:rPr>
                <w:rFonts w:ascii="Arial" w:hAnsi="Arial"/>
                <w:b/>
                <w:lang w:val="de-AT"/>
              </w:rPr>
              <w:t xml:space="preserve">Further </w:t>
            </w:r>
            <w:proofErr w:type="spellStart"/>
            <w:r w:rsidRPr="001F4273">
              <w:rPr>
                <w:rFonts w:ascii="Arial" w:hAnsi="Arial"/>
                <w:b/>
                <w:lang w:val="de-AT"/>
              </w:rPr>
              <w:t>information</w:t>
            </w:r>
            <w:proofErr w:type="spellEnd"/>
            <w:r w:rsidRPr="001F4273">
              <w:rPr>
                <w:rFonts w:ascii="Arial" w:hAnsi="Arial"/>
                <w:b/>
                <w:lang w:val="de-AT"/>
              </w:rPr>
              <w:t>:</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Getzner Werkstoffe GmbH</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Anna Sutter</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T +43 5552 201 1434</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anna.sutter@getzner.com</w:t>
            </w:r>
          </w:p>
        </w:tc>
        <w:tc>
          <w:tcPr>
            <w:tcW w:w="4606" w:type="dxa"/>
            <w:shd w:val="clear" w:color="auto" w:fill="auto"/>
          </w:tcPr>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 xml:space="preserve">Press </w:t>
            </w:r>
            <w:proofErr w:type="spellStart"/>
            <w:r w:rsidRPr="001F4273">
              <w:rPr>
                <w:rFonts w:ascii="Arial" w:hAnsi="Arial"/>
                <w:lang w:val="de-AT"/>
              </w:rPr>
              <w:t>contact</w:t>
            </w:r>
            <w:proofErr w:type="spellEnd"/>
            <w:r w:rsidRPr="001F4273">
              <w:rPr>
                <w:rFonts w:ascii="Arial" w:hAnsi="Arial"/>
                <w:lang w:val="de-AT"/>
              </w:rPr>
              <w:t>:</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ikp Vorarlberg GmbH</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Wanda Mikulec-Schwarz</w:t>
            </w:r>
          </w:p>
          <w:p w:rsidR="00984DF6" w:rsidRPr="001F4273" w:rsidRDefault="00984DF6" w:rsidP="00984DF6">
            <w:pPr>
              <w:spacing w:after="0" w:line="240" w:lineRule="auto"/>
              <w:rPr>
                <w:rFonts w:ascii="Arial" w:eastAsia="Times New Roman" w:hAnsi="Arial" w:cs="Arial"/>
                <w:lang w:val="de-AT"/>
              </w:rPr>
            </w:pPr>
            <w:r w:rsidRPr="001F4273">
              <w:rPr>
                <w:rFonts w:ascii="Arial" w:hAnsi="Arial"/>
                <w:lang w:val="de-AT"/>
              </w:rPr>
              <w:t>T +43 5572 398811</w:t>
            </w:r>
          </w:p>
          <w:p w:rsidR="00984DF6" w:rsidRPr="00601A62" w:rsidRDefault="00984DF6" w:rsidP="00984DF6">
            <w:pPr>
              <w:spacing w:after="0" w:line="240" w:lineRule="auto"/>
              <w:rPr>
                <w:rFonts w:ascii="Arial" w:eastAsia="Times New Roman" w:hAnsi="Arial" w:cs="Arial"/>
              </w:rPr>
            </w:pPr>
            <w:r>
              <w:rPr>
                <w:rFonts w:ascii="Arial" w:hAnsi="Arial"/>
              </w:rPr>
              <w:t>wanda.schwarz@ikp.at</w:t>
            </w:r>
          </w:p>
          <w:p w:rsidR="00984DF6" w:rsidRPr="00601A62" w:rsidRDefault="00984DF6" w:rsidP="00984DF6">
            <w:pPr>
              <w:spacing w:after="0" w:line="240" w:lineRule="auto"/>
              <w:rPr>
                <w:rFonts w:ascii="Arial" w:eastAsia="Times New Roman" w:hAnsi="Arial" w:cs="Arial"/>
                <w:b/>
                <w:lang w:eastAsia="de-AT"/>
              </w:rPr>
            </w:pPr>
          </w:p>
        </w:tc>
      </w:tr>
    </w:tbl>
    <w:p w:rsidR="00984DF6" w:rsidRDefault="00984DF6" w:rsidP="00984DF6">
      <w:pPr>
        <w:spacing w:after="0" w:line="240" w:lineRule="auto"/>
        <w:rPr>
          <w:rFonts w:ascii="Arial" w:hAnsi="Arial"/>
          <w:b/>
        </w:rPr>
      </w:pPr>
    </w:p>
    <w:sectPr w:rsidR="00984DF6">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703" w:rsidRDefault="00CF7703" w:rsidP="008B072B">
      <w:pPr>
        <w:spacing w:after="0" w:line="240" w:lineRule="auto"/>
      </w:pPr>
      <w:r>
        <w:separator/>
      </w:r>
    </w:p>
  </w:endnote>
  <w:endnote w:type="continuationSeparator" w:id="0">
    <w:p w:rsidR="00CF7703" w:rsidRDefault="00CF7703" w:rsidP="008B072B">
      <w:pPr>
        <w:spacing w:after="0" w:line="240" w:lineRule="auto"/>
      </w:pPr>
      <w:r>
        <w:continuationSeparator/>
      </w:r>
    </w:p>
  </w:endnote>
  <w:endnote w:type="continuationNotice" w:id="1">
    <w:p w:rsidR="00CF7703" w:rsidRDefault="00CF7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terstate-Light">
    <w:panose1 w:val="020B0604020202020204"/>
    <w:charset w:val="00"/>
    <w:family w:val="auto"/>
    <w:pitch w:val="variable"/>
    <w:sig w:usb0="80000027" w:usb1="00000040" w:usb2="00000000" w:usb3="00000000" w:csb0="00000001" w:csb1="00000000"/>
  </w:font>
  <w:font w:name="Segoe UI">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4EC" w:rsidRDefault="00013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703" w:rsidRDefault="00CF7703" w:rsidP="008B072B">
      <w:pPr>
        <w:spacing w:after="0" w:line="240" w:lineRule="auto"/>
      </w:pPr>
      <w:r>
        <w:separator/>
      </w:r>
    </w:p>
  </w:footnote>
  <w:footnote w:type="continuationSeparator" w:id="0">
    <w:p w:rsidR="00CF7703" w:rsidRDefault="00CF7703" w:rsidP="008B072B">
      <w:pPr>
        <w:spacing w:after="0" w:line="240" w:lineRule="auto"/>
      </w:pPr>
      <w:r>
        <w:continuationSeparator/>
      </w:r>
    </w:p>
  </w:footnote>
  <w:footnote w:type="continuationNotice" w:id="1">
    <w:p w:rsidR="00CF7703" w:rsidRDefault="00CF77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2B" w:rsidRDefault="008B072B">
    <w:pPr>
      <w:pStyle w:val="Kopfzeile"/>
    </w:pPr>
    <w:r>
      <w:rPr>
        <w:noProof/>
        <w:lang w:val="de-AT" w:eastAsia="de-AT"/>
      </w:rPr>
      <w:drawing>
        <wp:anchor distT="0" distB="0" distL="114300" distR="114300" simplePos="0" relativeHeight="251659264" behindDoc="1" locked="0" layoutInCell="1" allowOverlap="1" wp14:anchorId="6031C93D" wp14:editId="710210EF">
          <wp:simplePos x="0" y="0"/>
          <wp:positionH relativeFrom="column">
            <wp:posOffset>4861711</wp:posOffset>
          </wp:positionH>
          <wp:positionV relativeFrom="paragraph">
            <wp:posOffset>-525503</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01C20"/>
    <w:multiLevelType w:val="multilevel"/>
    <w:tmpl w:val="5B82E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43704"/>
    <w:multiLevelType w:val="multilevel"/>
    <w:tmpl w:val="900C8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375"/>
    <w:rsid w:val="000134EC"/>
    <w:rsid w:val="0004209D"/>
    <w:rsid w:val="000478F7"/>
    <w:rsid w:val="0007045F"/>
    <w:rsid w:val="00077C1B"/>
    <w:rsid w:val="00083BDB"/>
    <w:rsid w:val="000D57E6"/>
    <w:rsid w:val="000F5DFF"/>
    <w:rsid w:val="001379B8"/>
    <w:rsid w:val="00144370"/>
    <w:rsid w:val="001533DA"/>
    <w:rsid w:val="00160D1F"/>
    <w:rsid w:val="001770D9"/>
    <w:rsid w:val="00184930"/>
    <w:rsid w:val="001B64D8"/>
    <w:rsid w:val="001F4273"/>
    <w:rsid w:val="00251A99"/>
    <w:rsid w:val="00262363"/>
    <w:rsid w:val="00280435"/>
    <w:rsid w:val="00297F22"/>
    <w:rsid w:val="002A74F9"/>
    <w:rsid w:val="002D69EA"/>
    <w:rsid w:val="002E550F"/>
    <w:rsid w:val="002F16B3"/>
    <w:rsid w:val="00305051"/>
    <w:rsid w:val="00355C75"/>
    <w:rsid w:val="003620AA"/>
    <w:rsid w:val="00364C21"/>
    <w:rsid w:val="003C5EEA"/>
    <w:rsid w:val="00461A53"/>
    <w:rsid w:val="004817ED"/>
    <w:rsid w:val="004901FA"/>
    <w:rsid w:val="004C788D"/>
    <w:rsid w:val="0051353C"/>
    <w:rsid w:val="00513D61"/>
    <w:rsid w:val="00563B60"/>
    <w:rsid w:val="005823E5"/>
    <w:rsid w:val="00667DD2"/>
    <w:rsid w:val="00673E04"/>
    <w:rsid w:val="00686BAE"/>
    <w:rsid w:val="006C2A43"/>
    <w:rsid w:val="006E7F3C"/>
    <w:rsid w:val="0072587C"/>
    <w:rsid w:val="007B7D8C"/>
    <w:rsid w:val="007C0375"/>
    <w:rsid w:val="007D6203"/>
    <w:rsid w:val="0086117B"/>
    <w:rsid w:val="008B072B"/>
    <w:rsid w:val="008B6FAB"/>
    <w:rsid w:val="00951406"/>
    <w:rsid w:val="00980BFB"/>
    <w:rsid w:val="00984DF6"/>
    <w:rsid w:val="0099279F"/>
    <w:rsid w:val="009C379F"/>
    <w:rsid w:val="009F2379"/>
    <w:rsid w:val="009F7037"/>
    <w:rsid w:val="009F72E4"/>
    <w:rsid w:val="00A57769"/>
    <w:rsid w:val="00A8301D"/>
    <w:rsid w:val="00AC23D9"/>
    <w:rsid w:val="00AD3991"/>
    <w:rsid w:val="00AF749F"/>
    <w:rsid w:val="00B45487"/>
    <w:rsid w:val="00B517AC"/>
    <w:rsid w:val="00B66A6A"/>
    <w:rsid w:val="00BC4891"/>
    <w:rsid w:val="00C158B9"/>
    <w:rsid w:val="00C340D2"/>
    <w:rsid w:val="00C4332A"/>
    <w:rsid w:val="00C5035C"/>
    <w:rsid w:val="00C63871"/>
    <w:rsid w:val="00C93647"/>
    <w:rsid w:val="00CE7B7D"/>
    <w:rsid w:val="00CF7703"/>
    <w:rsid w:val="00D01B31"/>
    <w:rsid w:val="00D30C27"/>
    <w:rsid w:val="00D34149"/>
    <w:rsid w:val="00E357A6"/>
    <w:rsid w:val="00E44CD8"/>
    <w:rsid w:val="00E469B4"/>
    <w:rsid w:val="00EA3E79"/>
    <w:rsid w:val="00EC6F0F"/>
    <w:rsid w:val="00EF1F5C"/>
    <w:rsid w:val="00EF71E7"/>
    <w:rsid w:val="00F1732D"/>
    <w:rsid w:val="00FA265F"/>
    <w:rsid w:val="00FC14FE"/>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1C33"/>
  <w15:chartTrackingRefBased/>
  <w15:docId w15:val="{006EB202-A16D-4EC6-81BA-31BFA628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9F72E4"/>
    <w:rPr>
      <w:b/>
      <w:bCs/>
    </w:rPr>
  </w:style>
  <w:style w:type="paragraph" w:styleId="StandardWeb">
    <w:name w:val="Normal (Web)"/>
    <w:basedOn w:val="Standard"/>
    <w:uiPriority w:val="99"/>
    <w:semiHidden/>
    <w:unhideWhenUsed/>
    <w:rsid w:val="009F72E4"/>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Default">
    <w:name w:val="Default"/>
    <w:rsid w:val="00FC14FE"/>
    <w:pPr>
      <w:autoSpaceDE w:val="0"/>
      <w:autoSpaceDN w:val="0"/>
      <w:adjustRightInd w:val="0"/>
      <w:spacing w:after="0" w:line="240" w:lineRule="auto"/>
    </w:pPr>
    <w:rPr>
      <w:rFonts w:ascii="Interstate-Light" w:hAnsi="Interstate-Light" w:cs="Interstate-Light"/>
      <w:color w:val="000000"/>
      <w:sz w:val="24"/>
      <w:szCs w:val="24"/>
    </w:rPr>
  </w:style>
  <w:style w:type="character" w:customStyle="1" w:styleId="A4">
    <w:name w:val="A4"/>
    <w:uiPriority w:val="99"/>
    <w:rsid w:val="00FC14FE"/>
    <w:rPr>
      <w:rFonts w:cs="Interstate-Light"/>
      <w:color w:val="19161B"/>
      <w:sz w:val="15"/>
      <w:szCs w:val="15"/>
    </w:rPr>
  </w:style>
  <w:style w:type="character" w:customStyle="1" w:styleId="A5">
    <w:name w:val="A5"/>
    <w:uiPriority w:val="99"/>
    <w:rsid w:val="00FC14FE"/>
    <w:rPr>
      <w:rFonts w:cs="Interstate-Light"/>
      <w:color w:val="19161B"/>
      <w:sz w:val="8"/>
      <w:szCs w:val="8"/>
    </w:rPr>
  </w:style>
  <w:style w:type="paragraph" w:styleId="Sprechblasentext">
    <w:name w:val="Balloon Text"/>
    <w:basedOn w:val="Standard"/>
    <w:link w:val="SprechblasentextZchn"/>
    <w:uiPriority w:val="99"/>
    <w:semiHidden/>
    <w:unhideWhenUsed/>
    <w:rsid w:val="00A577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7769"/>
    <w:rPr>
      <w:rFonts w:ascii="Segoe UI" w:hAnsi="Segoe UI" w:cs="Segoe UI"/>
      <w:sz w:val="18"/>
      <w:szCs w:val="18"/>
    </w:rPr>
  </w:style>
  <w:style w:type="character" w:styleId="Kommentarzeichen">
    <w:name w:val="annotation reference"/>
    <w:basedOn w:val="Absatz-Standardschriftart"/>
    <w:uiPriority w:val="99"/>
    <w:semiHidden/>
    <w:unhideWhenUsed/>
    <w:rsid w:val="00184930"/>
    <w:rPr>
      <w:sz w:val="16"/>
      <w:szCs w:val="16"/>
    </w:rPr>
  </w:style>
  <w:style w:type="paragraph" w:styleId="Kommentartext">
    <w:name w:val="annotation text"/>
    <w:basedOn w:val="Standard"/>
    <w:link w:val="KommentartextZchn"/>
    <w:uiPriority w:val="99"/>
    <w:semiHidden/>
    <w:unhideWhenUsed/>
    <w:rsid w:val="001849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4930"/>
    <w:rPr>
      <w:sz w:val="20"/>
      <w:szCs w:val="20"/>
    </w:rPr>
  </w:style>
  <w:style w:type="paragraph" w:styleId="Kommentarthema">
    <w:name w:val="annotation subject"/>
    <w:basedOn w:val="Kommentartext"/>
    <w:next w:val="Kommentartext"/>
    <w:link w:val="KommentarthemaZchn"/>
    <w:uiPriority w:val="99"/>
    <w:semiHidden/>
    <w:unhideWhenUsed/>
    <w:rsid w:val="00184930"/>
    <w:rPr>
      <w:b/>
      <w:bCs/>
    </w:rPr>
  </w:style>
  <w:style w:type="character" w:customStyle="1" w:styleId="KommentarthemaZchn">
    <w:name w:val="Kommentarthema Zchn"/>
    <w:basedOn w:val="KommentartextZchn"/>
    <w:link w:val="Kommentarthema"/>
    <w:uiPriority w:val="99"/>
    <w:semiHidden/>
    <w:rsid w:val="00184930"/>
    <w:rPr>
      <w:b/>
      <w:bCs/>
      <w:sz w:val="20"/>
      <w:szCs w:val="20"/>
    </w:rPr>
  </w:style>
  <w:style w:type="character" w:styleId="Hyperlink">
    <w:name w:val="Hyperlink"/>
    <w:uiPriority w:val="99"/>
    <w:unhideWhenUsed/>
    <w:rsid w:val="00984DF6"/>
    <w:rPr>
      <w:color w:val="0000FF"/>
      <w:u w:val="single"/>
    </w:rPr>
  </w:style>
  <w:style w:type="paragraph" w:styleId="berarbeitung">
    <w:name w:val="Revision"/>
    <w:hidden/>
    <w:uiPriority w:val="99"/>
    <w:semiHidden/>
    <w:rsid w:val="00262363"/>
    <w:pPr>
      <w:spacing w:after="0" w:line="240" w:lineRule="auto"/>
    </w:pPr>
  </w:style>
  <w:style w:type="character" w:styleId="BesuchterLink">
    <w:name w:val="FollowedHyperlink"/>
    <w:basedOn w:val="Absatz-Standardschriftart"/>
    <w:uiPriority w:val="99"/>
    <w:semiHidden/>
    <w:unhideWhenUsed/>
    <w:rsid w:val="00262363"/>
    <w:rPr>
      <w:color w:val="954F72" w:themeColor="followedHyperlink"/>
      <w:u w:val="single"/>
    </w:rPr>
  </w:style>
  <w:style w:type="character" w:customStyle="1" w:styleId="UnresolvedMention1">
    <w:name w:val="Unresolved Mention1"/>
    <w:basedOn w:val="Absatz-Standardschriftart"/>
    <w:uiPriority w:val="99"/>
    <w:semiHidden/>
    <w:unhideWhenUsed/>
    <w:rsid w:val="00262363"/>
    <w:rPr>
      <w:color w:val="605E5C"/>
      <w:shd w:val="clear" w:color="auto" w:fill="E1DFDD"/>
    </w:rPr>
  </w:style>
  <w:style w:type="paragraph" w:styleId="Kopfzeile">
    <w:name w:val="header"/>
    <w:basedOn w:val="Standard"/>
    <w:link w:val="KopfzeileZchn"/>
    <w:uiPriority w:val="99"/>
    <w:unhideWhenUsed/>
    <w:rsid w:val="008B07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B072B"/>
  </w:style>
  <w:style w:type="paragraph" w:styleId="Fuzeile">
    <w:name w:val="footer"/>
    <w:basedOn w:val="Standard"/>
    <w:link w:val="FuzeileZchn"/>
    <w:uiPriority w:val="99"/>
    <w:unhideWhenUsed/>
    <w:rsid w:val="008B07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072B"/>
  </w:style>
  <w:style w:type="character" w:customStyle="1" w:styleId="NichtaufgelsteErwhnung1">
    <w:name w:val="Nicht aufgelöste Erwähnung1"/>
    <w:basedOn w:val="Absatz-Standardschriftart"/>
    <w:uiPriority w:val="99"/>
    <w:semiHidden/>
    <w:unhideWhenUsed/>
    <w:rsid w:val="000134EC"/>
    <w:rPr>
      <w:color w:val="605E5C"/>
      <w:shd w:val="clear" w:color="auto" w:fill="E1DFDD"/>
    </w:rPr>
  </w:style>
  <w:style w:type="character" w:styleId="NichtaufgelsteErwhnung">
    <w:name w:val="Unresolved Mention"/>
    <w:basedOn w:val="Absatz-Standardschriftart"/>
    <w:uiPriority w:val="99"/>
    <w:semiHidden/>
    <w:unhideWhenUsed/>
    <w:rsid w:val="00042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60183">
      <w:bodyDiv w:val="1"/>
      <w:marLeft w:val="0"/>
      <w:marRight w:val="0"/>
      <w:marTop w:val="0"/>
      <w:marBottom w:val="0"/>
      <w:divBdr>
        <w:top w:val="none" w:sz="0" w:space="0" w:color="auto"/>
        <w:left w:val="none" w:sz="0" w:space="0" w:color="auto"/>
        <w:bottom w:val="none" w:sz="0" w:space="0" w:color="auto"/>
        <w:right w:val="none" w:sz="0" w:space="0" w:color="auto"/>
      </w:divBdr>
    </w:div>
    <w:div w:id="1049915465">
      <w:bodyDiv w:val="1"/>
      <w:marLeft w:val="0"/>
      <w:marRight w:val="0"/>
      <w:marTop w:val="0"/>
      <w:marBottom w:val="0"/>
      <w:divBdr>
        <w:top w:val="none" w:sz="0" w:space="0" w:color="auto"/>
        <w:left w:val="none" w:sz="0" w:space="0" w:color="auto"/>
        <w:bottom w:val="none" w:sz="0" w:space="0" w:color="auto"/>
        <w:right w:val="none" w:sz="0" w:space="0" w:color="auto"/>
      </w:divBdr>
    </w:div>
    <w:div w:id="1220945443">
      <w:bodyDiv w:val="1"/>
      <w:marLeft w:val="0"/>
      <w:marRight w:val="0"/>
      <w:marTop w:val="0"/>
      <w:marBottom w:val="0"/>
      <w:divBdr>
        <w:top w:val="none" w:sz="0" w:space="0" w:color="auto"/>
        <w:left w:val="none" w:sz="0" w:space="0" w:color="auto"/>
        <w:bottom w:val="none" w:sz="0" w:space="0" w:color="auto"/>
        <w:right w:val="none" w:sz="0" w:space="0" w:color="auto"/>
      </w:divBdr>
    </w:div>
    <w:div w:id="203044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2uUQqq3rBg" TargetMode="External"/><Relationship Id="rId13" Type="http://schemas.openxmlformats.org/officeDocument/2006/relationships/hyperlink" Target="https://www.getzner.com/en/products/isoto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tzner.com/en/press/getzner-werkstoffe-at-bau-2019" TargetMode="External"/><Relationship Id="rId12" Type="http://schemas.openxmlformats.org/officeDocument/2006/relationships/hyperlink" Target="https://www.getzner.com/en/products/sylodam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en/products/sylody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getzner.com/en/products/sylomer" TargetMode="External"/><Relationship Id="rId4" Type="http://schemas.openxmlformats.org/officeDocument/2006/relationships/webSettings" Target="webSettings.xml"/><Relationship Id="rId9" Type="http://schemas.openxmlformats.org/officeDocument/2006/relationships/hyperlink" Target="https://www.youtube.com/watch?v=tGAU1UrtI3c" TargetMode="External"/><Relationship Id="rId14" Type="http://schemas.openxmlformats.org/officeDocument/2006/relationships/hyperlink" Target="https://200years.getzner.com/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5293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Sutter Anna</dc:creator>
  <cp:keywords/>
  <dc:description/>
  <cp:lastModifiedBy>Wanda Mikulec-Schwarz</cp:lastModifiedBy>
  <cp:revision>5</cp:revision>
  <cp:lastPrinted>2018-11-29T13:52:00Z</cp:lastPrinted>
  <dcterms:created xsi:type="dcterms:W3CDTF">2018-12-04T16:24:00Z</dcterms:created>
  <dcterms:modified xsi:type="dcterms:W3CDTF">2018-12-13T17:17:00Z</dcterms:modified>
</cp:coreProperties>
</file>